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1389E">
      <w:pPr>
        <w:autoSpaceDE w:val="0"/>
        <w:spacing w:line="560" w:lineRule="exact"/>
        <w:rPr>
          <w:rFonts w:ascii="方正楷体_GBK" w:hAnsi="方正楷体_GBK" w:eastAsia="方正楷体_GBK"/>
          <w:sz w:val="32"/>
          <w:szCs w:val="32"/>
        </w:rPr>
      </w:pPr>
      <w:r>
        <w:rPr>
          <w:rFonts w:hint="eastAsia" w:ascii="方正楷体_GBK" w:hAnsi="方正楷体_GBK" w:eastAsia="方正楷体_GBK"/>
          <w:sz w:val="32"/>
          <w:szCs w:val="32"/>
        </w:rPr>
        <w:t>一、废水监测</w:t>
      </w:r>
    </w:p>
    <w:p w14:paraId="68214C85">
      <w:pPr>
        <w:autoSpaceDE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监测点位为污水排放口，监测项目、频次、限值及执行标准严格按照《医疗机构水污染物排放标准》（</w:t>
      </w:r>
      <w:r>
        <w:rPr>
          <w:rFonts w:ascii="Times New Roman" w:hAnsi="Times New Roman" w:eastAsia="方正仿宋_GBK"/>
          <w:sz w:val="32"/>
          <w:szCs w:val="32"/>
        </w:rPr>
        <w:t>GB18466-2005</w:t>
      </w:r>
      <w:r>
        <w:rPr>
          <w:rFonts w:ascii="方正仿宋_GBK" w:hAnsi="方正仿宋_GBK" w:eastAsia="方正仿宋_GBK"/>
          <w:sz w:val="32"/>
          <w:szCs w:val="32"/>
        </w:rPr>
        <w:t>）执行，具体要求：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tbl>
      <w:tblPr>
        <w:tblStyle w:val="2"/>
        <w:tblW w:w="8522" w:type="dxa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2223"/>
        <w:gridCol w:w="1570"/>
        <w:gridCol w:w="2920"/>
      </w:tblGrid>
      <w:tr w14:paraId="2BA9B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A4AFA5D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b/>
                <w:sz w:val="32"/>
                <w:szCs w:val="32"/>
              </w:rPr>
              <w:t>监测项目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5615B59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b/>
                <w:sz w:val="32"/>
                <w:szCs w:val="32"/>
              </w:rPr>
              <w:t>监测频次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B4BDF5D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b/>
                <w:sz w:val="32"/>
                <w:szCs w:val="32"/>
              </w:rPr>
              <w:t>限值</w:t>
            </w:r>
          </w:p>
          <w:p w14:paraId="7F33C2AF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b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_GBK"/>
                <w:b/>
                <w:sz w:val="32"/>
                <w:szCs w:val="32"/>
              </w:rPr>
              <w:t>mg/L</w:t>
            </w:r>
            <w:r>
              <w:rPr>
                <w:rFonts w:ascii="方正仿宋_GBK" w:hAnsi="方正仿宋_GBK" w:eastAsia="方正仿宋_GBK"/>
                <w:b/>
                <w:sz w:val="32"/>
                <w:szCs w:val="32"/>
              </w:rPr>
              <w:t>）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17EE5F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b/>
                <w:sz w:val="32"/>
                <w:szCs w:val="32"/>
              </w:rPr>
              <w:t>特殊要求</w:t>
            </w:r>
          </w:p>
        </w:tc>
      </w:tr>
      <w:tr w14:paraId="06CFB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053EA54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悬浮物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70CF931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DAC4DAF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10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4086B3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29C23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CBCC50A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五日生化需氧量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DEBD53C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F359244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10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2F843F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7CEBA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CCFB681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阴离子表面活性剂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1535354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7D4BE20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0.5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20900F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28689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AD2502A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总氮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37E07F7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09F7788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10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D5960B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26846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2F5BD47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总磷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5951C1E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2AECB5E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0.3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64BB75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22132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4ECE49D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石油类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AE7078F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BEA9A4E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4C91B5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0A391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2CCE1C1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动植物油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BFA7BA2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A4357B8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F3B34D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63284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BD9EF46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挥发酚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85A5631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AE85E59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D7D04D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540C1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5FE958C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总氰化物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824160A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7BCB539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E09CED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2F6FC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156F17F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粪大肠菌群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DFCA201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月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2567F06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1000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个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/ L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B667D7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52C56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6696F0C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肠道致病菌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2502745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FDA30AB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31BABC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5BBC0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E82E97B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肠道病毒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F20D67A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978C53E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276D08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2A485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C991B96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pH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D82CFC3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故障手工监测：每日最少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4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次，每次间隔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≤6h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E560B82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6-9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9768FC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自动监测故障时立即开展手工监测，及时反馈数据</w:t>
            </w:r>
          </w:p>
        </w:tc>
      </w:tr>
      <w:tr w14:paraId="21265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5E76885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化学需氧量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A341D8B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EC949CC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250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5FD3AF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按规范频次完成监测，满足环保要求</w:t>
            </w:r>
          </w:p>
        </w:tc>
      </w:tr>
      <w:tr w14:paraId="67E8F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1EEB351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氨氮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0EF62B8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792BEDC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45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83CEA8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按规范频次完成监测，满足环保要求</w:t>
            </w:r>
          </w:p>
        </w:tc>
      </w:tr>
      <w:tr w14:paraId="4D38B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8C927FC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总余氯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5CBBD66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0C9CD60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2-8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B45B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按规范频次完成监测，满足环保要求</w:t>
            </w:r>
          </w:p>
        </w:tc>
      </w:tr>
    </w:tbl>
    <w:p w14:paraId="1F0D5C18">
      <w:pPr>
        <w:autoSpaceDE w:val="0"/>
        <w:spacing w:line="560" w:lineRule="exact"/>
        <w:rPr>
          <w:rFonts w:ascii="方正楷体_GBK" w:hAnsi="方正楷体_GBK" w:eastAsia="方正楷体_GBK"/>
          <w:sz w:val="32"/>
          <w:szCs w:val="32"/>
        </w:rPr>
      </w:pPr>
      <w:r>
        <w:rPr>
          <w:rFonts w:hint="eastAsia" w:ascii="方正楷体_GBK" w:hAnsi="方正楷体_GBK" w:eastAsia="方正楷体_GBK"/>
          <w:sz w:val="32"/>
          <w:szCs w:val="32"/>
        </w:rPr>
        <w:t>二、有组织废气监测</w:t>
      </w:r>
    </w:p>
    <w:p w14:paraId="34519362"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含</w:t>
      </w:r>
      <w:r>
        <w:rPr>
          <w:rFonts w:ascii="Times New Roman" w:hAnsi="Times New Roman" w:eastAsia="方正仿宋_GBK"/>
          <w:sz w:val="32"/>
          <w:szCs w:val="32"/>
        </w:rPr>
        <w:t xml:space="preserve"> 2 </w:t>
      </w:r>
      <w:r>
        <w:rPr>
          <w:rFonts w:ascii="方正仿宋_GBK" w:hAnsi="方正仿宋_GBK" w:eastAsia="方正仿宋_GBK"/>
          <w:sz w:val="32"/>
          <w:szCs w:val="32"/>
        </w:rPr>
        <w:t>个监测点位，分别为污水站废气排放口、锅炉废气排放口，执行标准分别为《恶臭污染物排放标准》（</w:t>
      </w:r>
      <w:r>
        <w:rPr>
          <w:rFonts w:ascii="Times New Roman" w:hAnsi="Times New Roman" w:eastAsia="方正仿宋_GBK"/>
          <w:sz w:val="32"/>
          <w:szCs w:val="32"/>
        </w:rPr>
        <w:t>GB14554-93</w:t>
      </w:r>
      <w:r>
        <w:rPr>
          <w:rFonts w:ascii="方正仿宋_GBK" w:hAnsi="方正仿宋_GBK" w:eastAsia="方正仿宋_GBK"/>
          <w:sz w:val="32"/>
          <w:szCs w:val="32"/>
        </w:rPr>
        <w:t>）、《锅炉大气污染物排放标准》（</w:t>
      </w:r>
      <w:r>
        <w:rPr>
          <w:rFonts w:ascii="Times New Roman" w:hAnsi="Times New Roman" w:eastAsia="方正仿宋_GBK"/>
          <w:sz w:val="32"/>
          <w:szCs w:val="32"/>
        </w:rPr>
        <w:t>DB32/4385-2022</w:t>
      </w:r>
      <w:r>
        <w:rPr>
          <w:rFonts w:ascii="方正仿宋_GBK" w:hAnsi="方正仿宋_GBK" w:eastAsia="方正仿宋_GBK"/>
          <w:sz w:val="32"/>
          <w:szCs w:val="32"/>
        </w:rPr>
        <w:t>），具体要求：</w:t>
      </w:r>
    </w:p>
    <w:tbl>
      <w:tblPr>
        <w:tblStyle w:val="2"/>
        <w:tblW w:w="8522" w:type="dxa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1806"/>
        <w:gridCol w:w="2396"/>
        <w:gridCol w:w="1580"/>
      </w:tblGrid>
      <w:tr w14:paraId="35565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69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29CDE7A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b/>
                <w:sz w:val="32"/>
                <w:szCs w:val="32"/>
              </w:rPr>
              <w:t>监测点位</w:t>
            </w:r>
          </w:p>
        </w:tc>
        <w:tc>
          <w:tcPr>
            <w:tcW w:w="177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2B3706C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b/>
                <w:sz w:val="32"/>
                <w:szCs w:val="32"/>
              </w:rPr>
              <w:t>监测项目</w:t>
            </w:r>
          </w:p>
        </w:tc>
        <w:tc>
          <w:tcPr>
            <w:tcW w:w="236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1DC3F34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b/>
                <w:sz w:val="32"/>
                <w:szCs w:val="32"/>
              </w:rPr>
              <w:t>限值</w:t>
            </w:r>
          </w:p>
        </w:tc>
        <w:tc>
          <w:tcPr>
            <w:tcW w:w="153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2F56602F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b/>
                <w:sz w:val="32"/>
                <w:szCs w:val="32"/>
              </w:rPr>
              <w:t>监测频次</w:t>
            </w:r>
          </w:p>
        </w:tc>
      </w:tr>
      <w:tr w14:paraId="51287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132B48C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污水站废气排放口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207C803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臭气浓度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0D36B4D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2000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（无量纲）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7EBF0B3D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</w:tr>
      <w:tr w14:paraId="6685B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E6F178A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68B9E96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氨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977FE4E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4.9kg/h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06B18C34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</w:tr>
      <w:tr w14:paraId="54835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3D82112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5581ACB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硫化氢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B3FEB0C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0.33kg/h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08FC03DA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</w:tr>
      <w:tr w14:paraId="6EE4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0CC4450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锅炉废气排放口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ECF87F4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氮氧化物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CF08F94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50mg/m³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5FFD7A01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月</w:t>
            </w:r>
          </w:p>
        </w:tc>
      </w:tr>
      <w:tr w14:paraId="1C491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E510B4A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1ABBA51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颗粒物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739D974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10mg/m³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0379E874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年</w:t>
            </w:r>
          </w:p>
        </w:tc>
      </w:tr>
      <w:tr w14:paraId="0F11D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6B4BD58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5192F56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二氧化硫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38BDC14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35mg/m³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250C9014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年</w:t>
            </w:r>
          </w:p>
        </w:tc>
      </w:tr>
      <w:tr w14:paraId="44968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19834E17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3887CF39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林格曼黑度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0FBE9CD4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（无量纲）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25521A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年</w:t>
            </w:r>
          </w:p>
        </w:tc>
      </w:tr>
    </w:tbl>
    <w:p w14:paraId="1A8A864A">
      <w:pPr>
        <w:autoSpaceDE w:val="0"/>
        <w:spacing w:line="560" w:lineRule="exact"/>
        <w:rPr>
          <w:rFonts w:ascii="方正楷体_GBK" w:hAnsi="方正楷体_GBK" w:eastAsia="方正楷体_GBK"/>
          <w:sz w:val="32"/>
          <w:szCs w:val="32"/>
        </w:rPr>
      </w:pPr>
      <w:r>
        <w:rPr>
          <w:rFonts w:hint="eastAsia" w:ascii="方正楷体_GBK" w:hAnsi="方正楷体_GBK" w:eastAsia="方正楷体_GBK"/>
          <w:sz w:val="32"/>
          <w:szCs w:val="32"/>
        </w:rPr>
        <w:t>三、无组织废气监测</w:t>
      </w:r>
    </w:p>
    <w:p w14:paraId="22B5457C"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在厂界下风向设置</w:t>
      </w:r>
      <w:r>
        <w:rPr>
          <w:rFonts w:ascii="Times New Roman" w:hAnsi="Times New Roman" w:eastAsia="方正仿宋_GBK"/>
          <w:sz w:val="32"/>
          <w:szCs w:val="32"/>
        </w:rPr>
        <w:t xml:space="preserve"> 3 </w:t>
      </w:r>
      <w:r>
        <w:rPr>
          <w:rFonts w:ascii="方正仿宋_GBK" w:hAnsi="方正仿宋_GBK" w:eastAsia="方正仿宋_GBK"/>
          <w:sz w:val="32"/>
          <w:szCs w:val="32"/>
        </w:rPr>
        <w:t>个监控点，执行标准为《医疗机构水污染物排放标准》（</w:t>
      </w:r>
      <w:r>
        <w:rPr>
          <w:rFonts w:ascii="Times New Roman" w:hAnsi="Times New Roman" w:eastAsia="方正仿宋_GBK"/>
          <w:sz w:val="32"/>
          <w:szCs w:val="32"/>
        </w:rPr>
        <w:t>GB18466-2005</w:t>
      </w:r>
      <w:r>
        <w:rPr>
          <w:rFonts w:ascii="方正仿宋_GBK" w:hAnsi="方正仿宋_GBK" w:eastAsia="方正仿宋_GBK"/>
          <w:sz w:val="32"/>
          <w:szCs w:val="32"/>
        </w:rPr>
        <w:t>），具体要求：</w:t>
      </w:r>
    </w:p>
    <w:tbl>
      <w:tblPr>
        <w:tblStyle w:val="2"/>
        <w:tblW w:w="8522" w:type="dxa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1940"/>
        <w:gridCol w:w="1598"/>
        <w:gridCol w:w="3472"/>
      </w:tblGrid>
      <w:tr w14:paraId="3B814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467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vAlign w:val="center"/>
          </w:tcPr>
          <w:p w14:paraId="7BDCACC3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b/>
                <w:sz w:val="32"/>
                <w:szCs w:val="32"/>
              </w:rPr>
              <w:t>监测项目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315392D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b/>
                <w:sz w:val="32"/>
                <w:szCs w:val="32"/>
              </w:rPr>
              <w:t>限值</w:t>
            </w:r>
          </w:p>
        </w:tc>
        <w:tc>
          <w:tcPr>
            <w:tcW w:w="1568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DCEB3EA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b/>
                <w:sz w:val="32"/>
                <w:szCs w:val="32"/>
              </w:rPr>
              <w:t>监测频次</w:t>
            </w:r>
          </w:p>
        </w:tc>
        <w:tc>
          <w:tcPr>
            <w:tcW w:w="342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7AD74040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b/>
                <w:sz w:val="32"/>
                <w:szCs w:val="32"/>
              </w:rPr>
              <w:t>备注</w:t>
            </w:r>
          </w:p>
        </w:tc>
      </w:tr>
      <w:tr w14:paraId="6232E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vAlign w:val="center"/>
          </w:tcPr>
          <w:p w14:paraId="05BB34F3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甲烷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DD23E0D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1%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C879E01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0A662DB0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监测点位根据当日风向调整</w:t>
            </w:r>
          </w:p>
        </w:tc>
      </w:tr>
      <w:tr w14:paraId="217C5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vAlign w:val="center"/>
          </w:tcPr>
          <w:p w14:paraId="6767A418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臭气浓度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BB0A14C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10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（无量纲）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434115D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1F734807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71EC6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vAlign w:val="center"/>
          </w:tcPr>
          <w:p w14:paraId="4CD09127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BA64CCE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1mg/m³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3F52073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50444EBC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3F37A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vAlign w:val="center"/>
          </w:tcPr>
          <w:p w14:paraId="2522373F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氯气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89086D9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0.1mg/m³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D6A05F7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1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50CD20D2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  <w:tr w14:paraId="47666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6737CEC3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>硫化氢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10FDD4C5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0.03mg/m³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1EF23968">
            <w:pPr>
              <w:pStyle w:val="4"/>
              <w:numPr>
                <w:ilvl w:val="0"/>
                <w:numId w:val="1"/>
              </w:numPr>
              <w:autoSpaceDE w:val="0"/>
              <w:snapToGrid w:val="0"/>
              <w:ind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次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/ 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季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1C050A">
            <w:pPr>
              <w:autoSpaceDE w:val="0"/>
              <w:snapToGrid w:val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/</w:t>
            </w:r>
          </w:p>
        </w:tc>
      </w:tr>
    </w:tbl>
    <w:p w14:paraId="3FFA8D94">
      <w:pPr>
        <w:autoSpaceDE w:val="0"/>
        <w:spacing w:line="560" w:lineRule="exact"/>
        <w:rPr>
          <w:rFonts w:ascii="方正楷体_GBK" w:hAnsi="方正楷体_GBK" w:eastAsia="方正楷体_GBK"/>
          <w:sz w:val="32"/>
          <w:szCs w:val="32"/>
        </w:rPr>
      </w:pPr>
      <w:r>
        <w:rPr>
          <w:rFonts w:hint="eastAsia" w:ascii="方正楷体_GBK" w:hAnsi="方正楷体_GBK" w:eastAsia="方正楷体_GBK"/>
          <w:sz w:val="32"/>
          <w:szCs w:val="32"/>
        </w:rPr>
        <w:t>四、厂界噪声监测</w:t>
      </w:r>
    </w:p>
    <w:p w14:paraId="39AED54A">
      <w:pPr>
        <w:autoSpaceDE w:val="0"/>
        <w:spacing w:line="560" w:lineRule="exact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（一）、监测点位</w:t>
      </w:r>
    </w:p>
    <w:p w14:paraId="7BE34FFD">
      <w:pPr>
        <w:autoSpaceDE w:val="0"/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按《工业企业厂界环境噪声排放标准》（GB 12348-2008）要求，在医院厂界东、南、西、北四个边界各设置 1 个监测点位；若厂界存在凹凸不规则、临敏感区域（如居民区、学校）等情况，在敏感侧增设 1-2 个监测点位，监测点位与原有噪声监测点位标识保持一致。</w:t>
      </w:r>
    </w:p>
    <w:p w14:paraId="09150C4B">
      <w:pPr>
        <w:autoSpaceDE w:val="0"/>
        <w:spacing w:line="560" w:lineRule="exact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（二）、监测频次</w:t>
      </w:r>
    </w:p>
    <w:p w14:paraId="0EAB42F0">
      <w:pPr>
        <w:autoSpaceDE w:val="0"/>
        <w:spacing w:line="560" w:lineRule="exact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1、常规监测：每季度监测 1 次，每次监测昼间、夜间各 1 个时段；</w:t>
      </w:r>
    </w:p>
    <w:p w14:paraId="32396C7E">
      <w:pPr>
        <w:autoSpaceDE w:val="0"/>
        <w:spacing w:line="560" w:lineRule="exact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2、特殊监测：若遇环保部门检查、周边居民投诉等情况，根据需求即时开展应急监测。</w:t>
      </w:r>
    </w:p>
    <w:p w14:paraId="09E5AA7B">
      <w:pPr>
        <w:autoSpaceDE w:val="0"/>
        <w:spacing w:line="560" w:lineRule="exact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（三）、监测时间</w:t>
      </w:r>
    </w:p>
    <w:p w14:paraId="540F15C2">
      <w:pPr>
        <w:autoSpaceDE w:val="0"/>
        <w:spacing w:line="560" w:lineRule="exact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昼间：6:00—22:00；</w:t>
      </w:r>
    </w:p>
    <w:p w14:paraId="5B5CDC40">
      <w:pPr>
        <w:autoSpaceDE w:val="0"/>
        <w:spacing w:line="560" w:lineRule="exact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夜间：22:00— 次日 6:00；</w:t>
      </w:r>
    </w:p>
    <w:p w14:paraId="180763B9">
      <w:pPr>
        <w:autoSpaceDE w:val="0"/>
        <w:spacing w:line="560" w:lineRule="exact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每次监测持续时间不少于 20 分钟，监测时避开突发噪声（如车辆鸣笛、施工声响等）。</w:t>
      </w:r>
    </w:p>
    <w:p w14:paraId="54BA4AC5">
      <w:pPr>
        <w:autoSpaceDE w:val="0"/>
        <w:spacing w:line="560" w:lineRule="exact"/>
        <w:rPr>
          <w:rFonts w:hint="eastAsia" w:ascii="方正楷体_GBK" w:hAnsi="方正楷体_GBK" w:eastAsia="方正楷体_GBK"/>
          <w:sz w:val="32"/>
          <w:szCs w:val="32"/>
        </w:rPr>
      </w:pPr>
      <w:r>
        <w:rPr>
          <w:rFonts w:hint="eastAsia" w:ascii="方正楷体_GBK" w:hAnsi="方正楷体_GBK" w:eastAsia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方正楷体_GBK" w:hAnsi="方正楷体_GBK" w:eastAsia="方正楷体_GBK"/>
          <w:sz w:val="32"/>
          <w:szCs w:val="32"/>
        </w:rPr>
        <w:t>）其他服务要求</w:t>
      </w:r>
    </w:p>
    <w:p w14:paraId="4D9FB106">
      <w:pPr>
        <w:autoSpaceDE w:val="0"/>
        <w:spacing w:line="56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ascii="方正仿宋_GBK" w:hAnsi="方正仿宋_GBK" w:eastAsia="方正仿宋_GBK"/>
          <w:sz w:val="32"/>
          <w:szCs w:val="32"/>
        </w:rPr>
        <w:t>、按要求填报年度执行计划，制定并上传自行检测方案（两家单位需要</w:t>
      </w:r>
      <w:r>
        <w:rPr>
          <w:rFonts w:hint="eastAsia" w:ascii="方正仿宋_GBK" w:hAnsi="方正仿宋_GBK" w:eastAsia="方正仿宋_GBK"/>
          <w:sz w:val="32"/>
          <w:szCs w:val="32"/>
        </w:rPr>
        <w:t>分别</w:t>
      </w:r>
      <w:r>
        <w:rPr>
          <w:rFonts w:ascii="方正仿宋_GBK" w:hAnsi="方正仿宋_GBK" w:eastAsia="方正仿宋_GBK"/>
          <w:sz w:val="32"/>
          <w:szCs w:val="32"/>
        </w:rPr>
        <w:t>上传）。</w:t>
      </w:r>
    </w:p>
    <w:p w14:paraId="427D07D8">
      <w:pPr>
        <w:autoSpaceDE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ascii="方正仿宋_GBK" w:hAnsi="方正仿宋_GBK" w:eastAsia="方正仿宋_GBK"/>
          <w:sz w:val="32"/>
          <w:szCs w:val="32"/>
        </w:rPr>
        <w:t>、投标人</w:t>
      </w:r>
      <w:r>
        <w:rPr>
          <w:rFonts w:hint="eastAsia" w:ascii="方正仿宋_GBK" w:hAnsi="方正仿宋_GBK" w:eastAsia="方正仿宋_GBK"/>
          <w:sz w:val="32"/>
          <w:szCs w:val="32"/>
        </w:rPr>
        <w:t>须</w:t>
      </w:r>
      <w:r>
        <w:rPr>
          <w:rFonts w:ascii="方正仿宋_GBK" w:hAnsi="方正仿宋_GBK" w:eastAsia="方正仿宋_GBK"/>
          <w:sz w:val="32"/>
          <w:szCs w:val="32"/>
        </w:rPr>
        <w:t>配备具备相应资质的采样、检测人员，持证上岗，采样过程符合国家规范，做好采样记录并经招标人现场确认签字。</w:t>
      </w:r>
    </w:p>
    <w:p w14:paraId="0762C11C">
      <w:pPr>
        <w:autoSpaceDE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ascii="方正仿宋_GBK" w:hAnsi="方正仿宋_GBK" w:eastAsia="方正仿宋_GBK"/>
          <w:sz w:val="32"/>
          <w:szCs w:val="32"/>
        </w:rPr>
        <w:t>、检测实验室需通过</w:t>
      </w:r>
      <w:r>
        <w:rPr>
          <w:rFonts w:ascii="Times New Roman" w:hAnsi="Times New Roman" w:eastAsia="方正仿宋_GBK"/>
          <w:sz w:val="32"/>
          <w:szCs w:val="32"/>
        </w:rPr>
        <w:t xml:space="preserve"> CMA </w:t>
      </w:r>
      <w:r>
        <w:rPr>
          <w:rFonts w:ascii="方正仿宋_GBK" w:hAnsi="方正仿宋_GBK" w:eastAsia="方正仿宋_GBK"/>
          <w:sz w:val="32"/>
          <w:szCs w:val="32"/>
        </w:rPr>
        <w:t>计量认证，认证范围包含本项目全部监测项目，检测设备符合标准要求并定期校准。</w:t>
      </w:r>
    </w:p>
    <w:p w14:paraId="66412AF5">
      <w:pPr>
        <w:autoSpaceDE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方正仿宋_GBK" w:eastAsia="方正仿宋_GBK"/>
          <w:sz w:val="32"/>
          <w:szCs w:val="32"/>
        </w:rPr>
        <w:t>、每次监测完成后，</w:t>
      </w:r>
      <w:r>
        <w:rPr>
          <w:rFonts w:ascii="Times New Roman" w:hAnsi="Times New Roman" w:eastAsia="方正仿宋_GBK"/>
          <w:sz w:val="32"/>
          <w:szCs w:val="32"/>
        </w:rPr>
        <w:t xml:space="preserve">10 </w:t>
      </w:r>
      <w:r>
        <w:rPr>
          <w:rFonts w:ascii="方正仿宋_GBK" w:hAnsi="方正仿宋_GBK" w:eastAsia="方正仿宋_GBK"/>
          <w:sz w:val="32"/>
          <w:szCs w:val="32"/>
        </w:rPr>
        <w:t>个工作日内向招标人提交正式监测报告（含采样记录、检测数据、分析结论等），年度结束后</w:t>
      </w:r>
      <w:r>
        <w:rPr>
          <w:rFonts w:ascii="Times New Roman" w:hAnsi="Times New Roman" w:eastAsia="方正仿宋_GBK"/>
          <w:sz w:val="32"/>
          <w:szCs w:val="32"/>
        </w:rPr>
        <w:t xml:space="preserve">30 </w:t>
      </w:r>
      <w:r>
        <w:rPr>
          <w:rFonts w:ascii="方正仿宋_GBK" w:hAnsi="方正仿宋_GBK" w:eastAsia="方正仿宋_GBK"/>
          <w:sz w:val="32"/>
          <w:szCs w:val="32"/>
        </w:rPr>
        <w:t xml:space="preserve">个工作日内提交年度监测总结报告，报告需加盖 </w:t>
      </w:r>
      <w:r>
        <w:rPr>
          <w:rFonts w:ascii="Times New Roman" w:hAnsi="Times New Roman" w:eastAsia="方正仿宋_GBK"/>
          <w:sz w:val="32"/>
          <w:szCs w:val="32"/>
        </w:rPr>
        <w:t xml:space="preserve">CMA </w:t>
      </w:r>
      <w:r>
        <w:rPr>
          <w:rFonts w:ascii="方正仿宋_GBK" w:hAnsi="方正仿宋_GBK" w:eastAsia="方正仿宋_GBK"/>
          <w:sz w:val="32"/>
          <w:szCs w:val="32"/>
        </w:rPr>
        <w:t>认证章及投标人公章，满足环保部门备案要求。</w:t>
      </w:r>
    </w:p>
    <w:p w14:paraId="6C7E6FC7">
      <w:pPr>
        <w:autoSpaceDE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ascii="方正仿宋_GBK" w:hAnsi="方正仿宋_GBK" w:eastAsia="方正仿宋_GBK"/>
          <w:sz w:val="32"/>
          <w:szCs w:val="32"/>
        </w:rPr>
        <w:t>、若监测数据出现超标情况，投标人需在</w:t>
      </w:r>
      <w:r>
        <w:rPr>
          <w:rFonts w:ascii="Times New Roman" w:hAnsi="Times New Roman" w:eastAsia="方正仿宋_GBK"/>
          <w:sz w:val="32"/>
          <w:szCs w:val="32"/>
        </w:rPr>
        <w:t xml:space="preserve">24 </w:t>
      </w:r>
      <w:r>
        <w:rPr>
          <w:rFonts w:ascii="方正仿宋_GBK" w:hAnsi="方正仿宋_GBK" w:eastAsia="方正仿宋_GBK"/>
          <w:sz w:val="32"/>
          <w:szCs w:val="32"/>
        </w:rPr>
        <w:t>小时内书面告知招标人，并协助招标人分析超标原因，提供合理化整改建议。</w:t>
      </w:r>
    </w:p>
    <w:p w14:paraId="4786112A">
      <w:pPr>
        <w:autoSpaceDE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</w:t>
      </w:r>
      <w:r>
        <w:rPr>
          <w:rFonts w:ascii="方正仿宋_GBK" w:hAnsi="方正仿宋_GBK" w:eastAsia="方正仿宋_GBK"/>
          <w:sz w:val="32"/>
          <w:szCs w:val="32"/>
        </w:rPr>
        <w:t>、投标人需配合招标人完成环保部门的检查、核查工作，及时提供相关监测资料。</w:t>
      </w:r>
    </w:p>
    <w:p w14:paraId="6D3BEEDC">
      <w:pPr>
        <w:autoSpaceDE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7</w:t>
      </w:r>
      <w:r>
        <w:rPr>
          <w:rFonts w:ascii="方正仿宋_GBK" w:hAnsi="方正仿宋_GBK" w:eastAsia="方正仿宋_GBK"/>
          <w:sz w:val="32"/>
          <w:szCs w:val="32"/>
        </w:rPr>
        <w:t>、本项目所有监测费用（含采样、试剂、检测、报告编制、交通、人工、税费等）均包含在投标总价中，招标人不再另行支付任何费用。</w:t>
      </w:r>
    </w:p>
    <w:p w14:paraId="737FE0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01F62"/>
    <w:multiLevelType w:val="multilevel"/>
    <w:tmpl w:val="3AC01F62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744"/>
    <w:rsid w:val="00010EC5"/>
    <w:rsid w:val="00012408"/>
    <w:rsid w:val="000466B9"/>
    <w:rsid w:val="000710AF"/>
    <w:rsid w:val="000C0BC9"/>
    <w:rsid w:val="000C1447"/>
    <w:rsid w:val="0013650D"/>
    <w:rsid w:val="00156D25"/>
    <w:rsid w:val="001B6728"/>
    <w:rsid w:val="002028E1"/>
    <w:rsid w:val="00221A9B"/>
    <w:rsid w:val="00224EB3"/>
    <w:rsid w:val="00236C5A"/>
    <w:rsid w:val="00246A00"/>
    <w:rsid w:val="002743F7"/>
    <w:rsid w:val="00293112"/>
    <w:rsid w:val="002B759C"/>
    <w:rsid w:val="002D74AD"/>
    <w:rsid w:val="002E3C19"/>
    <w:rsid w:val="002E6A93"/>
    <w:rsid w:val="003005D0"/>
    <w:rsid w:val="003100F1"/>
    <w:rsid w:val="00332CD8"/>
    <w:rsid w:val="0034386C"/>
    <w:rsid w:val="00376B28"/>
    <w:rsid w:val="003C64A9"/>
    <w:rsid w:val="004018D8"/>
    <w:rsid w:val="00405E61"/>
    <w:rsid w:val="004126A1"/>
    <w:rsid w:val="00446347"/>
    <w:rsid w:val="0045372B"/>
    <w:rsid w:val="00470AD9"/>
    <w:rsid w:val="004E2B2B"/>
    <w:rsid w:val="004E473F"/>
    <w:rsid w:val="00502199"/>
    <w:rsid w:val="00534716"/>
    <w:rsid w:val="00576BF0"/>
    <w:rsid w:val="005D1856"/>
    <w:rsid w:val="005D2165"/>
    <w:rsid w:val="005E4168"/>
    <w:rsid w:val="005F35A8"/>
    <w:rsid w:val="00601EDD"/>
    <w:rsid w:val="00635A30"/>
    <w:rsid w:val="0067557A"/>
    <w:rsid w:val="006869C5"/>
    <w:rsid w:val="006D2004"/>
    <w:rsid w:val="007006E0"/>
    <w:rsid w:val="00720878"/>
    <w:rsid w:val="00796A6B"/>
    <w:rsid w:val="007D1544"/>
    <w:rsid w:val="0080648E"/>
    <w:rsid w:val="00816BCF"/>
    <w:rsid w:val="008211A1"/>
    <w:rsid w:val="00862159"/>
    <w:rsid w:val="00865727"/>
    <w:rsid w:val="008B768E"/>
    <w:rsid w:val="008C49FF"/>
    <w:rsid w:val="0091032D"/>
    <w:rsid w:val="0091190E"/>
    <w:rsid w:val="00915175"/>
    <w:rsid w:val="00940B3E"/>
    <w:rsid w:val="009C0744"/>
    <w:rsid w:val="009D6F3F"/>
    <w:rsid w:val="00A26BA9"/>
    <w:rsid w:val="00A31CD3"/>
    <w:rsid w:val="00A537D3"/>
    <w:rsid w:val="00A625DD"/>
    <w:rsid w:val="00A81F96"/>
    <w:rsid w:val="00A87987"/>
    <w:rsid w:val="00A94C21"/>
    <w:rsid w:val="00AB5F14"/>
    <w:rsid w:val="00AD1611"/>
    <w:rsid w:val="00AF42B5"/>
    <w:rsid w:val="00B00819"/>
    <w:rsid w:val="00B02558"/>
    <w:rsid w:val="00B6289C"/>
    <w:rsid w:val="00B94552"/>
    <w:rsid w:val="00BA0606"/>
    <w:rsid w:val="00BF271A"/>
    <w:rsid w:val="00BF4C8D"/>
    <w:rsid w:val="00C13FF8"/>
    <w:rsid w:val="00C241D6"/>
    <w:rsid w:val="00C63144"/>
    <w:rsid w:val="00C703BE"/>
    <w:rsid w:val="00CA4D41"/>
    <w:rsid w:val="00CE2DC1"/>
    <w:rsid w:val="00D555D0"/>
    <w:rsid w:val="00E25410"/>
    <w:rsid w:val="00E453FA"/>
    <w:rsid w:val="00EA6B11"/>
    <w:rsid w:val="00EB26A9"/>
    <w:rsid w:val="00EB7BE9"/>
    <w:rsid w:val="00EF74A7"/>
    <w:rsid w:val="00F64C19"/>
    <w:rsid w:val="00F82B5C"/>
    <w:rsid w:val="00FA2CAD"/>
    <w:rsid w:val="55381321"/>
    <w:rsid w:val="71D7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540</Words>
  <Characters>641</Characters>
  <Lines>12</Lines>
  <Paragraphs>3</Paragraphs>
  <TotalTime>8</TotalTime>
  <ScaleCrop>false</ScaleCrop>
  <LinksUpToDate>false</LinksUpToDate>
  <CharactersWithSpaces>708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2026-03-09T01:08:00Z</dcterms:created>
  <dc:creator>unis</dc:creator>
  <cp:lastModifiedBy>可可穿了小裙子</cp:lastModifiedBy>
  <dcterms:modified xsi:type="dcterms:W3CDTF">2026-03-09T05:45:17Z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eyJoZGlkIjoiZjMyNjdiMzE3YjYwZjI0OWYzZTIzZGUxZDE5ZTcwNjUiLCJ1c2VySWQiOiIxMTA0NjQ3NzEwIn0=</vt:lpwstr>
  </property>
  <property fmtid="{D5CDD505-2E9C-101B-9397-08002B2CF9AE}" pid="3" name="KSOProductBuildVer">
    <vt:lpwstr>2052-12.1.0.25225</vt:lpwstr>
  </property>
  <property fmtid="{D5CDD505-2E9C-101B-9397-08002B2CF9AE}" pid="4" name="ICV">
    <vt:lpwstr>1ADAC74CECD44C4898B0A099BEDE3F41_12</vt:lpwstr>
  </property>
</Properties>
</file>